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83A65" w14:textId="3E8AA390" w:rsidR="003B46A8" w:rsidRPr="003B46A8" w:rsidRDefault="003B46A8" w:rsidP="003B46A8">
      <w:pPr>
        <w:jc w:val="lef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ПОЛОЖЕНИЕ </w:t>
      </w:r>
    </w:p>
    <w:p w14:paraId="2FD52D54" w14:textId="02ECCEC7" w:rsidR="003B46A8" w:rsidRPr="00DA25B7" w:rsidRDefault="003B46A8" w:rsidP="003B46A8">
      <w:pPr>
        <w:jc w:val="left"/>
        <w:rPr>
          <w:rFonts w:ascii="Times New Roman" w:hAnsi="Times New Roman"/>
          <w:b/>
          <w:spacing w:val="0"/>
          <w:sz w:val="30"/>
          <w:szCs w:val="30"/>
          <w:lang w:eastAsia="ru-RU"/>
        </w:rPr>
      </w:pPr>
      <w:r w:rsidRPr="003B46A8">
        <w:rPr>
          <w:rFonts w:ascii="Times New Roman" w:eastAsia="Calibri" w:hAnsi="Times New Roman"/>
          <w:spacing w:val="0"/>
          <w:sz w:val="30"/>
          <w:szCs w:val="30"/>
          <w:lang w:eastAsia="ru-RU"/>
        </w:rPr>
        <w:t>о проведении</w:t>
      </w:r>
      <w:r w:rsidRPr="003B46A8"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</w:t>
      </w:r>
      <w:r w:rsidR="007143E2"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районного этапа </w:t>
      </w:r>
      <w:r w:rsidRPr="00DA25B7">
        <w:rPr>
          <w:rFonts w:ascii="Times New Roman" w:hAnsi="Times New Roman"/>
          <w:b/>
          <w:spacing w:val="0"/>
          <w:sz w:val="30"/>
          <w:szCs w:val="30"/>
          <w:lang w:val="be-BY" w:eastAsia="ru-RU"/>
        </w:rPr>
        <w:t>открытого</w:t>
      </w:r>
      <w:r w:rsidRPr="00DA25B7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 конкурса рисунка </w:t>
      </w:r>
    </w:p>
    <w:p w14:paraId="2038B414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DA25B7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учащихся начальных классов </w:t>
      </w:r>
      <w:r w:rsidRPr="00DA25B7">
        <w:rPr>
          <w:rFonts w:ascii="Times New Roman" w:hAnsi="Times New Roman"/>
          <w:b/>
          <w:spacing w:val="0"/>
          <w:kern w:val="36"/>
          <w:sz w:val="30"/>
          <w:szCs w:val="30"/>
          <w:lang w:eastAsia="ru-RU"/>
        </w:rPr>
        <w:t>«Мы вместе»</w:t>
      </w:r>
    </w:p>
    <w:p w14:paraId="3A611E76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3ADA5B60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1. Положение о проведении открытого конкурса </w:t>
      </w: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классов </w:t>
      </w: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«Мы вместе» 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(далее – конкурс)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14:paraId="65F048CA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2. Конкурс проводится Министерством образования Республики Беларусь совместно с ООО «Музыкальная </w:t>
      </w:r>
      <w:proofErr w:type="spellStart"/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медиакомпания</w:t>
      </w:r>
      <w:proofErr w:type="spellEnd"/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». 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</w:t>
      </w:r>
      <w:r w:rsidRPr="003B46A8">
        <w:rPr>
          <w:rFonts w:ascii="Times New Roman" w:hAnsi="Times New Roman"/>
          <w:color w:val="000000"/>
          <w:spacing w:val="0"/>
          <w:sz w:val="30"/>
          <w:szCs w:val="30"/>
          <w:lang w:eastAsia="ru-RU" w:bidi="ru-RU"/>
        </w:rPr>
        <w:t>–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Национальный центр). </w:t>
      </w:r>
    </w:p>
    <w:p w14:paraId="4E256232" w14:textId="0AA362DC" w:rsidR="003B46A8" w:rsidRPr="00DA25B7" w:rsidRDefault="00721544" w:rsidP="003B46A8">
      <w:pPr>
        <w:ind w:firstLine="709"/>
        <w:rPr>
          <w:rFonts w:ascii="Times New Roman" w:hAnsi="Times New Roman"/>
          <w:spacing w:val="0"/>
          <w:sz w:val="30"/>
          <w:szCs w:val="30"/>
          <w:u w:val="single"/>
          <w:lang w:eastAsia="ru-RU"/>
        </w:rPr>
      </w:pPr>
      <w:r w:rsidRPr="00DA25B7">
        <w:rPr>
          <w:rFonts w:ascii="Times New Roman" w:hAnsi="Times New Roman"/>
          <w:spacing w:val="0"/>
          <w:sz w:val="30"/>
          <w:szCs w:val="30"/>
          <w:u w:val="single"/>
          <w:lang w:eastAsia="ru-RU"/>
        </w:rPr>
        <w:t>Районный</w:t>
      </w:r>
      <w:r w:rsidR="003B46A8" w:rsidRPr="00DA25B7">
        <w:rPr>
          <w:rFonts w:ascii="Times New Roman" w:hAnsi="Times New Roman"/>
          <w:spacing w:val="0"/>
          <w:sz w:val="30"/>
          <w:szCs w:val="30"/>
          <w:u w:val="single"/>
          <w:lang w:eastAsia="ru-RU"/>
        </w:rPr>
        <w:t xml:space="preserve"> этап конкурса проводится </w:t>
      </w:r>
      <w:r w:rsidRPr="00DA25B7">
        <w:rPr>
          <w:rFonts w:ascii="Times New Roman" w:hAnsi="Times New Roman"/>
          <w:spacing w:val="0"/>
          <w:sz w:val="30"/>
          <w:szCs w:val="30"/>
          <w:u w:val="single"/>
          <w:lang w:eastAsia="ru-RU"/>
        </w:rPr>
        <w:t>государственным учреждением образования «Центр дополнительного образования детей и молодежи «ДАР»».</w:t>
      </w:r>
    </w:p>
    <w:p w14:paraId="0B34F8D3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3. Конкурс проводится в рамках </w:t>
      </w:r>
      <w:r w:rsidRPr="00DA25B7">
        <w:rPr>
          <w:rFonts w:ascii="Times New Roman" w:hAnsi="Times New Roman"/>
          <w:b/>
          <w:spacing w:val="0"/>
          <w:sz w:val="30"/>
          <w:szCs w:val="30"/>
          <w:lang w:eastAsia="ru-RU"/>
        </w:rPr>
        <w:t>акции «МАРАФОН ЕДИНСТВА»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86571F">
        <w:rPr>
          <w:rFonts w:ascii="Times New Roman" w:hAnsi="Times New Roman"/>
          <w:spacing w:val="0"/>
          <w:sz w:val="30"/>
          <w:szCs w:val="30"/>
          <w:u w:val="single"/>
          <w:lang w:eastAsia="ru-RU"/>
        </w:rPr>
        <w:t>с 17 сентября 2024 года по 17 октября 2024 года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.</w:t>
      </w:r>
    </w:p>
    <w:p w14:paraId="0A3A7645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4. Цель конкурса – формирование гражданственности, патриотизма, национального самосознания учащихся.</w:t>
      </w:r>
    </w:p>
    <w:p w14:paraId="7FD7F0B5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Основными задачами конкурса являются:</w:t>
      </w:r>
    </w:p>
    <w:p w14:paraId="1A3A4013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- активизация работы по </w:t>
      </w:r>
      <w:proofErr w:type="gramStart"/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духовно-нравственному</w:t>
      </w:r>
      <w:proofErr w:type="gramEnd"/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, гражданско-патриотическому и художественно-эстетическому воспитанию учащихся;</w:t>
      </w:r>
    </w:p>
    <w:p w14:paraId="47B8D72B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14:paraId="1923644A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- создание оптимальных условий для творческого развития и реализации творческого потенциала учащихся;</w:t>
      </w:r>
    </w:p>
    <w:p w14:paraId="7DCB3249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14:paraId="77551EB1" w14:textId="77777777" w:rsidR="003B46A8" w:rsidRPr="003B46A8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5. 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В конкурсе принимают участие </w:t>
      </w:r>
      <w:r w:rsidRPr="0086571F">
        <w:rPr>
          <w:rFonts w:ascii="Times New Roman" w:hAnsi="Times New Roman"/>
          <w:iCs/>
          <w:spacing w:val="0"/>
          <w:sz w:val="30"/>
          <w:szCs w:val="30"/>
          <w:u w:val="single"/>
          <w:lang w:eastAsia="ru-RU"/>
        </w:rPr>
        <w:t>учащиеся 1 ступени образования (начальное образование) учреждений общего среднего образования, учреждений дополнительного образования детей и молодежи (центры, дворцы)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. Возраст участников выставки-конкурса: </w:t>
      </w:r>
      <w:r w:rsidRPr="0086571F">
        <w:rPr>
          <w:rFonts w:ascii="Times New Roman" w:hAnsi="Times New Roman"/>
          <w:b/>
          <w:iCs/>
          <w:spacing w:val="0"/>
          <w:sz w:val="30"/>
          <w:szCs w:val="30"/>
          <w:u w:val="single"/>
          <w:lang w:eastAsia="ru-RU"/>
        </w:rPr>
        <w:t>от 6 до 10 лет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. </w:t>
      </w:r>
    </w:p>
    <w:p w14:paraId="17875607" w14:textId="77777777" w:rsidR="003B46A8" w:rsidRPr="003B46A8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lastRenderedPageBreak/>
        <w:t>6. Объявление о проведении конкурса размещается на официальном сайте учреждения образования «Национальный центр художественного творчества детей и молодежи»</w:t>
      </w:r>
      <w:r w:rsidRPr="003B46A8"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Министерства образования Республики Беларусь и сайтах организаторов отборочных и заключительных этапов.</w:t>
      </w:r>
    </w:p>
    <w:p w14:paraId="3DFC0969" w14:textId="77777777" w:rsidR="003B46A8" w:rsidRPr="003B46A8" w:rsidRDefault="003B46A8" w:rsidP="003B46A8">
      <w:pPr>
        <w:tabs>
          <w:tab w:val="left" w:pos="0"/>
          <w:tab w:val="num" w:pos="284"/>
          <w:tab w:val="left" w:pos="3195"/>
        </w:tabs>
        <w:ind w:firstLine="851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7. Конкурс проводится в три этапа:</w:t>
      </w:r>
    </w:p>
    <w:p w14:paraId="0901C3D6" w14:textId="59E80987" w:rsidR="003B46A8" w:rsidRPr="003B46A8" w:rsidRDefault="003B46A8" w:rsidP="003B46A8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–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первый этап (отборочный) – проводится согласно графику (приложение</w:t>
      </w:r>
      <w:r w:rsidR="00721544">
        <w:rPr>
          <w:rFonts w:ascii="Times New Roman" w:hAnsi="Times New Roman"/>
          <w:spacing w:val="0"/>
          <w:sz w:val="30"/>
          <w:szCs w:val="30"/>
          <w:lang w:eastAsia="ru-RU"/>
        </w:rPr>
        <w:t> 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3) в учреждениях общего среднего образования, дополнительного образования детей и молодежи;</w:t>
      </w:r>
    </w:p>
    <w:p w14:paraId="23C28F2F" w14:textId="7CED9A09" w:rsidR="003B46A8" w:rsidRPr="003B46A8" w:rsidRDefault="003B46A8" w:rsidP="003B46A8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–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второй этап (отборочный) – проводится согласно графику (приложение</w:t>
      </w:r>
      <w:r w:rsidR="00721544">
        <w:rPr>
          <w:rFonts w:ascii="Times New Roman" w:hAnsi="Times New Roman"/>
          <w:spacing w:val="0"/>
          <w:sz w:val="30"/>
          <w:szCs w:val="30"/>
          <w:lang w:eastAsia="ru-RU"/>
        </w:rPr>
        <w:t> 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3) – районный, районный для городов, имеющих районное деление, городской;</w:t>
      </w:r>
    </w:p>
    <w:p w14:paraId="79FBB884" w14:textId="4E54E32E" w:rsidR="003B46A8" w:rsidRPr="003B46A8" w:rsidRDefault="003B46A8" w:rsidP="003B46A8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–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3B46A8">
        <w:rPr>
          <w:rFonts w:ascii="Times New Roman" w:hAnsi="Times New Roman"/>
          <w:spacing w:val="0"/>
          <w:sz w:val="30"/>
          <w:szCs w:val="30"/>
          <w:lang w:val="be-BY" w:eastAsia="ru-RU"/>
        </w:rPr>
        <w:t>третий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этап (заключительный) – проводится согласно графику (приложение 3) - областной. Данный этап организует </w:t>
      </w:r>
      <w:bookmarkStart w:id="0" w:name="_Hlk177467839"/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главное управление образования Гродненского облисполкома.</w:t>
      </w:r>
    </w:p>
    <w:bookmarkEnd w:id="0"/>
    <w:p w14:paraId="374F857D" w14:textId="60E7C7D1" w:rsidR="003B46A8" w:rsidRPr="003B46A8" w:rsidRDefault="00721544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8</w:t>
      </w:r>
      <w:r w:rsidR="003B46A8"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. </w:t>
      </w:r>
      <w:r w:rsidR="003B46A8" w:rsidRPr="00EA4599">
        <w:rPr>
          <w:rFonts w:ascii="Times New Roman" w:hAnsi="Times New Roman"/>
          <w:spacing w:val="0"/>
          <w:sz w:val="30"/>
          <w:szCs w:val="30"/>
          <w:lang w:eastAsia="ru-RU"/>
        </w:rPr>
        <w:t>Сроки проведения первого и второго этапов конкурса предшествуют срокам проведения заключительного этапа и устанавливаются структурными подразделениями городских и районных исполнительных комитетов, осуществляющим государственно-властные полномочия в сфере образования.</w:t>
      </w:r>
    </w:p>
    <w:p w14:paraId="00C0DE16" w14:textId="37E25354" w:rsidR="003B46A8" w:rsidRPr="003B46A8" w:rsidRDefault="00721544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9</w:t>
      </w:r>
      <w:r w:rsidR="003B46A8" w:rsidRPr="003B46A8">
        <w:rPr>
          <w:rFonts w:ascii="Times New Roman" w:hAnsi="Times New Roman"/>
          <w:spacing w:val="0"/>
          <w:sz w:val="30"/>
          <w:szCs w:val="30"/>
          <w:lang w:eastAsia="ru-RU"/>
        </w:rPr>
        <w:t>. На каждом этапе конкурса создаются и утверждаются организационные комитеты по их проведению (далее – оргкомитеты):</w:t>
      </w:r>
    </w:p>
    <w:p w14:paraId="0214A506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на первом этапе – руководителями учреждений образования;</w:t>
      </w:r>
    </w:p>
    <w:p w14:paraId="6D0B7F0A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на втором – </w:t>
      </w:r>
      <w:proofErr w:type="gramStart"/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структурными</w:t>
      </w:r>
      <w:proofErr w:type="gramEnd"/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подразделениям районных и городских исполнительных комитетов;</w:t>
      </w:r>
    </w:p>
    <w:p w14:paraId="6D15A03F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на заключительном этапе – главным управлением образования Гродненского облисполкома.</w:t>
      </w:r>
    </w:p>
    <w:p w14:paraId="71B17AE8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Оргкомитет возглавляет председатель.</w:t>
      </w:r>
    </w:p>
    <w:p w14:paraId="40C51762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  <w:t>Оргкомитет каждого этапа конкурса формирует и утверждает состав жюри. В состав жюри входят педагогические работники учреждений общего среднего образования, педагоги дополнительного образования учреждений дополнительного образования детей и молодежи, преподаватели изобразительного искусства, профессиональные художники, искусствоведы, общественные деятели.</w:t>
      </w:r>
    </w:p>
    <w:p w14:paraId="641EE33D" w14:textId="680F24A8" w:rsidR="003B46A8" w:rsidRPr="003B46A8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>1</w:t>
      </w:r>
      <w:r w:rsidR="009744CE">
        <w:rPr>
          <w:rFonts w:ascii="Times New Roman" w:hAnsi="Times New Roman"/>
          <w:iCs/>
          <w:spacing w:val="0"/>
          <w:sz w:val="30"/>
          <w:szCs w:val="30"/>
          <w:lang w:eastAsia="ru-RU"/>
        </w:rPr>
        <w:t>0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. Для участия в </w:t>
      </w:r>
      <w:r w:rsidR="00721544">
        <w:rPr>
          <w:rFonts w:ascii="Times New Roman" w:hAnsi="Times New Roman"/>
          <w:iCs/>
          <w:spacing w:val="0"/>
          <w:sz w:val="30"/>
          <w:szCs w:val="30"/>
          <w:lang w:eastAsia="ru-RU"/>
        </w:rPr>
        <w:t>районном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 этапе конкурса </w:t>
      </w:r>
      <w:r w:rsidRPr="003B46A8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 xml:space="preserve">до </w:t>
      </w:r>
      <w:r w:rsidR="00721544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2</w:t>
      </w:r>
      <w:r w:rsidR="009744CE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2</w:t>
      </w:r>
      <w:r w:rsidRPr="003B46A8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 xml:space="preserve"> </w:t>
      </w:r>
      <w:r w:rsidR="009744CE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ноября</w:t>
      </w:r>
      <w:r w:rsidRPr="003B46A8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 xml:space="preserve"> 2024 года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 </w:t>
      </w:r>
      <w:r w:rsidR="009744CE">
        <w:rPr>
          <w:rFonts w:ascii="Times New Roman" w:hAnsi="Times New Roman"/>
          <w:iCs/>
          <w:spacing w:val="0"/>
          <w:sz w:val="30"/>
          <w:szCs w:val="30"/>
          <w:lang w:eastAsia="ru-RU"/>
        </w:rPr>
        <w:t>в Центр дополнительного образования детей и мол</w:t>
      </w:r>
      <w:r w:rsidR="00D56F13">
        <w:rPr>
          <w:rFonts w:ascii="Times New Roman" w:hAnsi="Times New Roman"/>
          <w:iCs/>
          <w:spacing w:val="0"/>
          <w:sz w:val="30"/>
          <w:szCs w:val="30"/>
          <w:lang w:eastAsia="ru-RU"/>
        </w:rPr>
        <w:t>одежи «ДАР» (г. Новогрудок, ул. </w:t>
      </w:r>
      <w:proofErr w:type="gramStart"/>
      <w:r w:rsidR="009744CE">
        <w:rPr>
          <w:rFonts w:ascii="Times New Roman" w:hAnsi="Times New Roman"/>
          <w:iCs/>
          <w:spacing w:val="0"/>
          <w:sz w:val="30"/>
          <w:szCs w:val="30"/>
          <w:lang w:eastAsia="ru-RU"/>
        </w:rPr>
        <w:t>Красноармейская</w:t>
      </w:r>
      <w:proofErr w:type="gramEnd"/>
      <w:r w:rsidR="009744CE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, </w:t>
      </w:r>
      <w:r w:rsidR="00D56F13">
        <w:rPr>
          <w:rFonts w:ascii="Times New Roman" w:hAnsi="Times New Roman"/>
          <w:iCs/>
          <w:spacing w:val="0"/>
          <w:sz w:val="30"/>
          <w:szCs w:val="30"/>
          <w:lang w:eastAsia="ru-RU"/>
        </w:rPr>
        <w:t>д.</w:t>
      </w:r>
      <w:r w:rsidR="009744CE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1, </w:t>
      </w:r>
      <w:proofErr w:type="spellStart"/>
      <w:r w:rsidR="009744CE">
        <w:rPr>
          <w:rFonts w:ascii="Times New Roman" w:hAnsi="Times New Roman"/>
          <w:iCs/>
          <w:spacing w:val="0"/>
          <w:sz w:val="30"/>
          <w:szCs w:val="30"/>
          <w:lang w:eastAsia="ru-RU"/>
        </w:rPr>
        <w:t>каб</w:t>
      </w:r>
      <w:proofErr w:type="spellEnd"/>
      <w:r w:rsidR="009744CE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. </w:t>
      </w:r>
      <w:r w:rsidR="00D56F13">
        <w:rPr>
          <w:rFonts w:ascii="Times New Roman" w:hAnsi="Times New Roman"/>
          <w:iCs/>
          <w:spacing w:val="0"/>
          <w:sz w:val="30"/>
          <w:szCs w:val="30"/>
          <w:lang w:eastAsia="ru-RU"/>
        </w:rPr>
        <w:t>209</w:t>
      </w:r>
      <w:r w:rsidR="00D56F13" w:rsidRPr="00D56F13">
        <w:rPr>
          <w:rFonts w:ascii="Times New Roman" w:hAnsi="Times New Roman"/>
          <w:iCs/>
          <w:spacing w:val="0"/>
          <w:sz w:val="30"/>
          <w:szCs w:val="30"/>
          <w:vertAlign w:val="superscript"/>
          <w:lang w:eastAsia="ru-RU"/>
        </w:rPr>
        <w:t>А</w:t>
      </w:r>
      <w:r w:rsidR="009744CE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, Кругляк В.В.) необходимо 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предоставить: </w:t>
      </w:r>
    </w:p>
    <w:p w14:paraId="100096CC" w14:textId="011C890F" w:rsidR="003B46A8" w:rsidRPr="003B46A8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>творческие работ</w:t>
      </w:r>
      <w:r w:rsidR="009744CE">
        <w:rPr>
          <w:rFonts w:ascii="Times New Roman" w:hAnsi="Times New Roman"/>
          <w:iCs/>
          <w:spacing w:val="0"/>
          <w:sz w:val="30"/>
          <w:szCs w:val="30"/>
          <w:lang w:eastAsia="ru-RU"/>
        </w:rPr>
        <w:t>ы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 </w:t>
      </w:r>
      <w:r w:rsidR="009744CE">
        <w:rPr>
          <w:rFonts w:ascii="Times New Roman" w:hAnsi="Times New Roman"/>
          <w:iCs/>
          <w:spacing w:val="0"/>
          <w:sz w:val="30"/>
          <w:szCs w:val="30"/>
          <w:lang w:eastAsia="ru-RU"/>
        </w:rPr>
        <w:t>учащихся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 - </w:t>
      </w:r>
      <w:r w:rsidRPr="003B46A8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 xml:space="preserve">не </w:t>
      </w:r>
      <w:r w:rsidR="009744CE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 xml:space="preserve">более </w:t>
      </w:r>
      <w:r w:rsidRPr="003B46A8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5 работ</w:t>
      </w:r>
      <w:r w:rsidR="009744CE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 xml:space="preserve"> от учреждения</w:t>
      </w:r>
      <w:r w:rsidRPr="003B46A8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;</w:t>
      </w:r>
    </w:p>
    <w:p w14:paraId="01A5B85A" w14:textId="77777777" w:rsidR="003B46A8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информационные материалы конкурса – 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заявку и этикетки 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>(приложение 1)</w:t>
      </w: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.</w:t>
      </w:r>
    </w:p>
    <w:p w14:paraId="040FAB5C" w14:textId="0A56F0EF" w:rsidR="009744CE" w:rsidRDefault="009744CE" w:rsidP="00CC1AFC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lastRenderedPageBreak/>
        <w:t>Заявка предоставляется в печатном и электронном варианте</w:t>
      </w:r>
      <w:r w:rsidR="00CC1AFC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на </w:t>
      </w:r>
      <w:r w:rsidR="00CC1AFC">
        <w:rPr>
          <w:rFonts w:ascii="Times New Roman" w:hAnsi="Times New Roman"/>
          <w:spacing w:val="0"/>
          <w:kern w:val="36"/>
          <w:sz w:val="30"/>
          <w:szCs w:val="30"/>
          <w:lang w:val="en-US" w:eastAsia="ru-RU"/>
        </w:rPr>
        <w:t>e</w:t>
      </w:r>
      <w:r w:rsidR="00CC1AFC" w:rsidRPr="005C000E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-</w:t>
      </w:r>
      <w:r w:rsidR="00CC1AFC">
        <w:rPr>
          <w:rFonts w:ascii="Times New Roman" w:hAnsi="Times New Roman"/>
          <w:spacing w:val="0"/>
          <w:kern w:val="36"/>
          <w:sz w:val="30"/>
          <w:szCs w:val="30"/>
          <w:lang w:val="en-US" w:eastAsia="ru-RU"/>
        </w:rPr>
        <w:t>mail</w:t>
      </w:r>
      <w:r w:rsidR="00CC1AFC" w:rsidRPr="005C000E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: </w:t>
      </w:r>
      <w:hyperlink r:id="rId6" w:history="1">
        <w:r w:rsidR="00CC1AFC" w:rsidRPr="00D56677">
          <w:rPr>
            <w:rStyle w:val="a3"/>
            <w:rFonts w:ascii="Times New Roman" w:hAnsi="Times New Roman"/>
            <w:spacing w:val="0"/>
            <w:kern w:val="36"/>
            <w:sz w:val="30"/>
            <w:szCs w:val="30"/>
            <w:lang w:val="en-US" w:eastAsia="ru-RU"/>
          </w:rPr>
          <w:t>zav</w:t>
        </w:r>
        <w:r w:rsidR="00CC1AFC" w:rsidRPr="005C000E">
          <w:rPr>
            <w:rStyle w:val="a3"/>
            <w:rFonts w:ascii="Times New Roman" w:hAnsi="Times New Roman"/>
            <w:spacing w:val="0"/>
            <w:kern w:val="36"/>
            <w:sz w:val="30"/>
            <w:szCs w:val="30"/>
            <w:lang w:eastAsia="ru-RU"/>
          </w:rPr>
          <w:t>.</w:t>
        </w:r>
        <w:r w:rsidR="00CC1AFC" w:rsidRPr="00D56677">
          <w:rPr>
            <w:rStyle w:val="a3"/>
            <w:rFonts w:ascii="Times New Roman" w:hAnsi="Times New Roman"/>
            <w:spacing w:val="0"/>
            <w:kern w:val="36"/>
            <w:sz w:val="30"/>
            <w:szCs w:val="30"/>
            <w:lang w:val="en-US" w:eastAsia="ru-RU"/>
          </w:rPr>
          <w:t>dopobrazovanie</w:t>
        </w:r>
        <w:r w:rsidR="00CC1AFC" w:rsidRPr="005C000E">
          <w:rPr>
            <w:rStyle w:val="a3"/>
            <w:rFonts w:ascii="Times New Roman" w:hAnsi="Times New Roman"/>
            <w:spacing w:val="0"/>
            <w:kern w:val="36"/>
            <w:sz w:val="30"/>
            <w:szCs w:val="30"/>
            <w:lang w:eastAsia="ru-RU"/>
          </w:rPr>
          <w:t>@</w:t>
        </w:r>
        <w:r w:rsidR="00CC1AFC" w:rsidRPr="00D56677">
          <w:rPr>
            <w:rStyle w:val="a3"/>
            <w:rFonts w:ascii="Times New Roman" w:hAnsi="Times New Roman"/>
            <w:spacing w:val="0"/>
            <w:kern w:val="36"/>
            <w:sz w:val="30"/>
            <w:szCs w:val="30"/>
            <w:lang w:val="en-US" w:eastAsia="ru-RU"/>
          </w:rPr>
          <w:t>mail</w:t>
        </w:r>
        <w:r w:rsidR="00CC1AFC" w:rsidRPr="005C000E">
          <w:rPr>
            <w:rStyle w:val="a3"/>
            <w:rFonts w:ascii="Times New Roman" w:hAnsi="Times New Roman"/>
            <w:spacing w:val="0"/>
            <w:kern w:val="36"/>
            <w:sz w:val="30"/>
            <w:szCs w:val="30"/>
            <w:lang w:eastAsia="ru-RU"/>
          </w:rPr>
          <w:t>.</w:t>
        </w:r>
        <w:proofErr w:type="spellStart"/>
        <w:r w:rsidR="00CC1AFC" w:rsidRPr="00D56677">
          <w:rPr>
            <w:rStyle w:val="a3"/>
            <w:rFonts w:ascii="Times New Roman" w:hAnsi="Times New Roman"/>
            <w:spacing w:val="0"/>
            <w:kern w:val="36"/>
            <w:sz w:val="30"/>
            <w:szCs w:val="30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.</w:t>
      </w:r>
    </w:p>
    <w:p w14:paraId="7ED71191" w14:textId="0E901DD1" w:rsidR="009744CE" w:rsidRPr="00CC1AFC" w:rsidRDefault="009744CE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kern w:val="36"/>
          <w:sz w:val="30"/>
          <w:szCs w:val="30"/>
          <w:u w:val="single"/>
          <w:lang w:eastAsia="ru-RU"/>
        </w:rPr>
      </w:pPr>
      <w:r w:rsidRPr="00CC1AFC">
        <w:rPr>
          <w:rFonts w:ascii="Times New Roman" w:hAnsi="Times New Roman"/>
          <w:spacing w:val="0"/>
          <w:kern w:val="36"/>
          <w:sz w:val="30"/>
          <w:szCs w:val="30"/>
          <w:u w:val="single"/>
          <w:lang w:eastAsia="ru-RU"/>
        </w:rPr>
        <w:t>Тел. для справок: 46782</w:t>
      </w:r>
    </w:p>
    <w:p w14:paraId="4D9DF690" w14:textId="05625CC7" w:rsidR="003B46A8" w:rsidRPr="00EA4599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EA4599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1</w:t>
      </w:r>
      <w:r w:rsidR="00EA4599" w:rsidRPr="00EA4599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1</w:t>
      </w:r>
      <w:r w:rsidRPr="00EA4599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. </w:t>
      </w:r>
      <w:r w:rsidRPr="00EA4599">
        <w:rPr>
          <w:rFonts w:ascii="Times New Roman" w:hAnsi="Times New Roman"/>
          <w:spacing w:val="0"/>
          <w:sz w:val="30"/>
          <w:szCs w:val="30"/>
          <w:lang w:eastAsia="ru-RU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14:paraId="4008D00D" w14:textId="47A5EB89" w:rsidR="003B46A8" w:rsidRPr="00CC1AFC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u w:val="single"/>
          <w:lang w:eastAsia="ru-RU"/>
        </w:rPr>
      </w:pPr>
      <w:r w:rsidRPr="00EA4599">
        <w:rPr>
          <w:rFonts w:ascii="Times New Roman" w:hAnsi="Times New Roman"/>
          <w:spacing w:val="0"/>
          <w:sz w:val="30"/>
          <w:szCs w:val="30"/>
          <w:lang w:eastAsia="ru-RU"/>
        </w:rPr>
        <w:t>1</w:t>
      </w:r>
      <w:r w:rsidR="00EA4599" w:rsidRPr="00EA4599">
        <w:rPr>
          <w:rFonts w:ascii="Times New Roman" w:hAnsi="Times New Roman"/>
          <w:spacing w:val="0"/>
          <w:sz w:val="30"/>
          <w:szCs w:val="30"/>
          <w:lang w:eastAsia="ru-RU"/>
        </w:rPr>
        <w:t>2</w:t>
      </w:r>
      <w:r w:rsidRPr="00EA4599">
        <w:rPr>
          <w:rFonts w:ascii="Times New Roman" w:hAnsi="Times New Roman"/>
          <w:spacing w:val="0"/>
          <w:sz w:val="30"/>
          <w:szCs w:val="30"/>
          <w:lang w:eastAsia="ru-RU"/>
        </w:rPr>
        <w:t xml:space="preserve">. </w:t>
      </w:r>
      <w:r w:rsidRPr="00CC1AFC">
        <w:rPr>
          <w:rFonts w:ascii="Times New Roman" w:hAnsi="Times New Roman"/>
          <w:spacing w:val="0"/>
          <w:sz w:val="30"/>
          <w:szCs w:val="30"/>
          <w:u w:val="single"/>
          <w:lang w:eastAsia="ru-RU"/>
        </w:rPr>
        <w:t xml:space="preserve">На конкурс принимаются творческие работы, выполненные в различных видах (живопись, графика, смешанная техника) изобразительного искусства, любыми материалами; формат – А3-А2, неоформленные. </w:t>
      </w:r>
      <w:r w:rsidRPr="00CC1AFC">
        <w:rPr>
          <w:rFonts w:ascii="Times New Roman" w:hAnsi="Times New Roman"/>
          <w:iCs/>
          <w:spacing w:val="0"/>
          <w:sz w:val="30"/>
          <w:szCs w:val="30"/>
          <w:u w:val="single"/>
          <w:lang w:eastAsia="ru-RU"/>
        </w:rPr>
        <w:t>К каждой работе с обратной стороны должна быть прикреплена этикетка размером 5 x 10 см.</w:t>
      </w:r>
    </w:p>
    <w:p w14:paraId="2D224A95" w14:textId="0223B32E" w:rsidR="003B46A8" w:rsidRPr="00EA4599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 w:rsidRPr="00EA4599">
        <w:rPr>
          <w:rFonts w:ascii="Times New Roman" w:hAnsi="Times New Roman"/>
          <w:iCs/>
          <w:spacing w:val="0"/>
          <w:sz w:val="30"/>
          <w:szCs w:val="30"/>
          <w:lang w:eastAsia="ru-RU"/>
        </w:rPr>
        <w:t>1</w:t>
      </w:r>
      <w:r w:rsidR="00EA4599" w:rsidRPr="00EA4599">
        <w:rPr>
          <w:rFonts w:ascii="Times New Roman" w:hAnsi="Times New Roman"/>
          <w:iCs/>
          <w:spacing w:val="0"/>
          <w:sz w:val="30"/>
          <w:szCs w:val="30"/>
          <w:lang w:eastAsia="ru-RU"/>
        </w:rPr>
        <w:t>3</w:t>
      </w:r>
      <w:r w:rsidRPr="00EA4599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. Участникам конкурса посредством изобразительного творчества в работах </w:t>
      </w:r>
      <w:r w:rsidRPr="00CC1AFC">
        <w:rPr>
          <w:rFonts w:ascii="Times New Roman" w:hAnsi="Times New Roman"/>
          <w:iCs/>
          <w:spacing w:val="0"/>
          <w:sz w:val="30"/>
          <w:szCs w:val="30"/>
          <w:u w:val="single"/>
          <w:lang w:eastAsia="ru-RU"/>
        </w:rPr>
        <w:t>предлагается раскрыть лучшие качества души белорусского народа, уважение к своей истории и языку, любовь к своей семье, малой родине, гордость за свою страну, важность единства и сплоченности, показать значимые исторические события, развитие и достижения нашей страны, сохранение традиций и исторической памяти</w:t>
      </w:r>
      <w:r w:rsidRPr="00EA4599">
        <w:rPr>
          <w:rFonts w:ascii="Times New Roman" w:hAnsi="Times New Roman"/>
          <w:iCs/>
          <w:spacing w:val="0"/>
          <w:sz w:val="30"/>
          <w:szCs w:val="30"/>
          <w:lang w:eastAsia="ru-RU"/>
        </w:rPr>
        <w:t>.</w:t>
      </w:r>
    </w:p>
    <w:p w14:paraId="1793F106" w14:textId="70835F83" w:rsidR="003B46A8" w:rsidRPr="00EA4599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val="be-BY" w:eastAsia="ru-RU"/>
        </w:rPr>
      </w:pPr>
      <w:r w:rsidRPr="00EA4599">
        <w:rPr>
          <w:rFonts w:ascii="Times New Roman" w:hAnsi="Times New Roman"/>
          <w:spacing w:val="0"/>
          <w:sz w:val="30"/>
          <w:szCs w:val="30"/>
          <w:lang w:eastAsia="ru-RU"/>
        </w:rPr>
        <w:t>1</w:t>
      </w:r>
      <w:r w:rsidR="00EA4599" w:rsidRPr="00EA4599">
        <w:rPr>
          <w:rFonts w:ascii="Times New Roman" w:hAnsi="Times New Roman"/>
          <w:spacing w:val="0"/>
          <w:sz w:val="30"/>
          <w:szCs w:val="30"/>
          <w:lang w:eastAsia="ru-RU"/>
        </w:rPr>
        <w:t>4</w:t>
      </w:r>
      <w:r w:rsidRPr="00EA4599">
        <w:rPr>
          <w:rFonts w:ascii="Times New Roman" w:hAnsi="Times New Roman"/>
          <w:spacing w:val="0"/>
          <w:sz w:val="30"/>
          <w:szCs w:val="30"/>
          <w:lang w:eastAsia="ru-RU"/>
        </w:rPr>
        <w:t xml:space="preserve">. </w:t>
      </w:r>
      <w:r w:rsidRPr="00EA4599"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Конкурс проводится в следующих номинациях: </w:t>
      </w:r>
      <w:r w:rsidRPr="00CC1AFC">
        <w:rPr>
          <w:rFonts w:ascii="Times New Roman" w:hAnsi="Times New Roman"/>
          <w:spacing w:val="0"/>
          <w:sz w:val="30"/>
          <w:szCs w:val="30"/>
          <w:u w:val="single"/>
          <w:lang w:val="be-BY" w:eastAsia="ru-RU"/>
        </w:rPr>
        <w:t>«Культурные традиции белорусского народа», «Историческое наследие Беларуси», «Достижения суверенной Беларуси</w:t>
      </w:r>
      <w:r w:rsidRPr="00CC1AFC">
        <w:rPr>
          <w:rFonts w:ascii="Times New Roman" w:hAnsi="Times New Roman"/>
          <w:spacing w:val="0"/>
          <w:sz w:val="30"/>
          <w:szCs w:val="30"/>
          <w:u w:val="single"/>
          <w:lang w:eastAsia="ru-RU"/>
        </w:rPr>
        <w:t>», «Символы современной Беларуси»</w:t>
      </w:r>
      <w:r w:rsidRPr="00EA4599">
        <w:rPr>
          <w:rFonts w:ascii="Times New Roman" w:hAnsi="Times New Roman"/>
          <w:spacing w:val="0"/>
          <w:sz w:val="30"/>
          <w:szCs w:val="30"/>
          <w:lang w:eastAsia="ru-RU"/>
        </w:rPr>
        <w:t>.</w:t>
      </w:r>
    </w:p>
    <w:p w14:paraId="2192442E" w14:textId="03D54A41" w:rsidR="003B46A8" w:rsidRPr="00EA4599" w:rsidRDefault="003B46A8" w:rsidP="003B46A8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EA4599">
        <w:rPr>
          <w:rFonts w:ascii="Times New Roman" w:hAnsi="Times New Roman"/>
          <w:spacing w:val="0"/>
          <w:sz w:val="30"/>
          <w:szCs w:val="30"/>
          <w:lang w:eastAsia="ru-RU"/>
        </w:rPr>
        <w:t>1</w:t>
      </w:r>
      <w:r w:rsidR="00EA4599" w:rsidRPr="00EA4599">
        <w:rPr>
          <w:rFonts w:ascii="Times New Roman" w:hAnsi="Times New Roman"/>
          <w:spacing w:val="0"/>
          <w:sz w:val="30"/>
          <w:szCs w:val="30"/>
          <w:lang w:eastAsia="ru-RU"/>
        </w:rPr>
        <w:t>5</w:t>
      </w:r>
      <w:r w:rsidRPr="00EA4599">
        <w:rPr>
          <w:rFonts w:ascii="Times New Roman" w:hAnsi="Times New Roman"/>
          <w:spacing w:val="0"/>
          <w:sz w:val="30"/>
          <w:szCs w:val="30"/>
          <w:lang w:eastAsia="ru-RU"/>
        </w:rPr>
        <w:t>. По итогам работы конкурса жюри определяет победителей и призеров. Работы оцениваются в соответствии с критериями согласно приложению 3 к настоящему положению.</w:t>
      </w:r>
    </w:p>
    <w:p w14:paraId="034E59C1" w14:textId="2815DC30" w:rsidR="003B46A8" w:rsidRPr="00EA4599" w:rsidRDefault="003B46A8" w:rsidP="003B46A8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EA4599">
        <w:rPr>
          <w:rFonts w:ascii="Times New Roman" w:hAnsi="Times New Roman"/>
          <w:spacing w:val="0"/>
          <w:sz w:val="30"/>
          <w:szCs w:val="30"/>
          <w:lang w:eastAsia="ru-RU"/>
        </w:rPr>
        <w:t>1</w:t>
      </w:r>
      <w:r w:rsidR="00EA4599" w:rsidRPr="00EA4599">
        <w:rPr>
          <w:rFonts w:ascii="Times New Roman" w:hAnsi="Times New Roman"/>
          <w:spacing w:val="0"/>
          <w:sz w:val="30"/>
          <w:szCs w:val="30"/>
          <w:lang w:eastAsia="ru-RU"/>
        </w:rPr>
        <w:t>6</w:t>
      </w:r>
      <w:r w:rsidRPr="00EA4599">
        <w:rPr>
          <w:rFonts w:ascii="Times New Roman" w:hAnsi="Times New Roman"/>
          <w:spacing w:val="0"/>
          <w:sz w:val="30"/>
          <w:szCs w:val="30"/>
          <w:lang w:eastAsia="ru-RU"/>
        </w:rPr>
        <w:t>. Победители и призеры третьего (заключительного) этапа конкурса награждаются дипломами Гродненского областного исполнительного комитета I, II, III степени в каждой номинации и ценными призами согласно графику проведения акции «МАРАФОН ЕДИНСТВА».</w:t>
      </w:r>
    </w:p>
    <w:p w14:paraId="6FD5E7B3" w14:textId="7FFBFA1A" w:rsidR="003B46A8" w:rsidRPr="002647F7" w:rsidRDefault="003B46A8" w:rsidP="003B46A8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2647F7">
        <w:rPr>
          <w:rFonts w:ascii="Times New Roman" w:hAnsi="Times New Roman"/>
          <w:spacing w:val="0"/>
          <w:sz w:val="30"/>
          <w:szCs w:val="30"/>
          <w:lang w:eastAsia="ru-RU"/>
        </w:rPr>
        <w:t>1</w:t>
      </w:r>
      <w:r w:rsidR="00EA4599" w:rsidRPr="002647F7">
        <w:rPr>
          <w:rFonts w:ascii="Times New Roman" w:hAnsi="Times New Roman"/>
          <w:spacing w:val="0"/>
          <w:sz w:val="30"/>
          <w:szCs w:val="30"/>
          <w:lang w:eastAsia="ru-RU"/>
        </w:rPr>
        <w:t>7</w:t>
      </w:r>
      <w:r w:rsidRPr="002647F7">
        <w:rPr>
          <w:rFonts w:ascii="Times New Roman" w:hAnsi="Times New Roman"/>
          <w:spacing w:val="0"/>
          <w:sz w:val="30"/>
          <w:szCs w:val="30"/>
          <w:lang w:eastAsia="ru-RU"/>
        </w:rPr>
        <w:t xml:space="preserve">. </w:t>
      </w:r>
      <w:r w:rsidRPr="002647F7"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Работы победителей и призеров </w:t>
      </w:r>
      <w:r w:rsidRPr="002647F7">
        <w:rPr>
          <w:rFonts w:ascii="Times New Roman" w:hAnsi="Times New Roman"/>
          <w:spacing w:val="0"/>
          <w:sz w:val="30"/>
          <w:szCs w:val="30"/>
          <w:lang w:eastAsia="ru-RU"/>
        </w:rPr>
        <w:t xml:space="preserve">заключительного этапа </w:t>
      </w:r>
      <w:r w:rsidRPr="002647F7"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конкурса </w:t>
      </w:r>
      <w:r w:rsidRPr="002647F7">
        <w:rPr>
          <w:rFonts w:ascii="Times New Roman" w:hAnsi="Times New Roman"/>
          <w:spacing w:val="0"/>
          <w:sz w:val="30"/>
          <w:szCs w:val="30"/>
          <w:lang w:eastAsia="ru-RU"/>
        </w:rPr>
        <w:t xml:space="preserve">предоставляются в Национальный центр </w:t>
      </w:r>
      <w:r w:rsidR="00EA4599" w:rsidRPr="002647F7">
        <w:rPr>
          <w:rFonts w:ascii="Times New Roman" w:hAnsi="Times New Roman"/>
          <w:spacing w:val="0"/>
          <w:sz w:val="30"/>
          <w:szCs w:val="30"/>
          <w:lang w:eastAsia="ru-RU"/>
        </w:rPr>
        <w:t xml:space="preserve">художественного творчества детей и молодежи </w:t>
      </w:r>
      <w:r w:rsidRPr="002647F7">
        <w:rPr>
          <w:rFonts w:ascii="Times New Roman" w:hAnsi="Times New Roman"/>
          <w:spacing w:val="0"/>
          <w:sz w:val="30"/>
          <w:szCs w:val="30"/>
          <w:lang w:eastAsia="ru-RU"/>
        </w:rPr>
        <w:t>для организации итоговой выставки.</w:t>
      </w:r>
    </w:p>
    <w:p w14:paraId="7C26ACC5" w14:textId="7B79BB04" w:rsidR="003B46A8" w:rsidRPr="002647F7" w:rsidRDefault="003B46A8" w:rsidP="003B46A8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2647F7">
        <w:rPr>
          <w:rFonts w:ascii="Times New Roman" w:hAnsi="Times New Roman"/>
          <w:spacing w:val="0"/>
          <w:sz w:val="30"/>
          <w:szCs w:val="30"/>
          <w:lang w:eastAsia="ru-RU"/>
        </w:rPr>
        <w:t>1</w:t>
      </w:r>
      <w:r w:rsidR="00EA4599" w:rsidRPr="002647F7">
        <w:rPr>
          <w:rFonts w:ascii="Times New Roman" w:hAnsi="Times New Roman"/>
          <w:spacing w:val="0"/>
          <w:sz w:val="30"/>
          <w:szCs w:val="30"/>
          <w:lang w:eastAsia="ru-RU"/>
        </w:rPr>
        <w:t>8</w:t>
      </w:r>
      <w:r w:rsidRPr="002647F7">
        <w:rPr>
          <w:rFonts w:ascii="Times New Roman" w:hAnsi="Times New Roman"/>
          <w:spacing w:val="0"/>
          <w:sz w:val="30"/>
          <w:szCs w:val="30"/>
          <w:lang w:eastAsia="ru-RU"/>
        </w:rPr>
        <w:t xml:space="preserve">. </w:t>
      </w:r>
      <w:r w:rsidRPr="002647F7">
        <w:rPr>
          <w:rFonts w:ascii="Times New Roman" w:hAnsi="Times New Roman"/>
          <w:spacing w:val="0"/>
          <w:sz w:val="30"/>
          <w:szCs w:val="30"/>
          <w:lang w:val="be-BY" w:eastAsia="ru-RU"/>
        </w:rPr>
        <w:t>Работы победителей и призеров остаются в республиканском выставочном фонде. Организационный комитет конкурса оставляет за собой право демонстрировать работы на мероприятиях некоммерческого характера.</w:t>
      </w:r>
    </w:p>
    <w:p w14:paraId="72BF0450" w14:textId="5D5D81A7" w:rsidR="003B46A8" w:rsidRPr="002647F7" w:rsidRDefault="00EA4599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2647F7">
        <w:rPr>
          <w:rFonts w:ascii="Times New Roman" w:hAnsi="Times New Roman"/>
          <w:spacing w:val="0"/>
          <w:sz w:val="30"/>
          <w:szCs w:val="30"/>
          <w:lang w:eastAsia="ru-RU"/>
        </w:rPr>
        <w:lastRenderedPageBreak/>
        <w:t>19</w:t>
      </w:r>
      <w:r w:rsidR="003B46A8" w:rsidRPr="002647F7">
        <w:rPr>
          <w:rFonts w:ascii="Times New Roman" w:hAnsi="Times New Roman"/>
          <w:spacing w:val="0"/>
          <w:sz w:val="30"/>
          <w:szCs w:val="30"/>
          <w:lang w:eastAsia="ru-RU"/>
        </w:rPr>
        <w:t>. Информация о проведении конкурса размещается на сайте Национального центра художественного творчества детей и молодежи и сайтах организаторов отборочных и заключительн</w:t>
      </w:r>
      <w:r w:rsidR="002F1FF8" w:rsidRPr="002647F7">
        <w:rPr>
          <w:rFonts w:ascii="Times New Roman" w:hAnsi="Times New Roman"/>
          <w:spacing w:val="0"/>
          <w:sz w:val="30"/>
          <w:szCs w:val="30"/>
          <w:lang w:eastAsia="ru-RU"/>
        </w:rPr>
        <w:t>ого</w:t>
      </w:r>
      <w:r w:rsidR="003B46A8" w:rsidRPr="002647F7">
        <w:rPr>
          <w:rFonts w:ascii="Times New Roman" w:hAnsi="Times New Roman"/>
          <w:spacing w:val="0"/>
          <w:sz w:val="30"/>
          <w:szCs w:val="30"/>
          <w:lang w:eastAsia="ru-RU"/>
        </w:rPr>
        <w:t xml:space="preserve"> этапов.</w:t>
      </w:r>
    </w:p>
    <w:p w14:paraId="25156FEB" w14:textId="3BAD48E8" w:rsidR="003B46A8" w:rsidRPr="002647F7" w:rsidRDefault="003B46A8" w:rsidP="003B46A8">
      <w:pPr>
        <w:ind w:firstLine="709"/>
        <w:rPr>
          <w:rFonts w:ascii="Times New Roman" w:eastAsia="Calibri" w:hAnsi="Times New Roman"/>
          <w:spacing w:val="0"/>
          <w:sz w:val="30"/>
          <w:szCs w:val="30"/>
        </w:rPr>
      </w:pPr>
      <w:r w:rsidRPr="002647F7">
        <w:rPr>
          <w:rFonts w:ascii="Times New Roman" w:hAnsi="Times New Roman"/>
          <w:spacing w:val="0"/>
          <w:sz w:val="30"/>
          <w:szCs w:val="30"/>
          <w:lang w:eastAsia="ru-RU"/>
        </w:rPr>
        <w:t>2</w:t>
      </w:r>
      <w:r w:rsidR="00EA4599" w:rsidRPr="002647F7">
        <w:rPr>
          <w:rFonts w:ascii="Times New Roman" w:hAnsi="Times New Roman"/>
          <w:spacing w:val="0"/>
          <w:sz w:val="30"/>
          <w:szCs w:val="30"/>
          <w:lang w:eastAsia="ru-RU"/>
        </w:rPr>
        <w:t>0</w:t>
      </w:r>
      <w:r w:rsidRPr="002647F7">
        <w:rPr>
          <w:rFonts w:ascii="Times New Roman" w:hAnsi="Times New Roman"/>
          <w:spacing w:val="0"/>
          <w:sz w:val="30"/>
          <w:szCs w:val="30"/>
          <w:lang w:eastAsia="ru-RU"/>
        </w:rPr>
        <w:t xml:space="preserve">. Финансирование этапов конкурса </w:t>
      </w:r>
      <w:r w:rsidRPr="002647F7">
        <w:rPr>
          <w:rFonts w:ascii="Times New Roman" w:eastAsia="Calibri" w:hAnsi="Times New Roman"/>
          <w:color w:val="000000"/>
          <w:spacing w:val="0"/>
          <w:sz w:val="30"/>
          <w:szCs w:val="30"/>
        </w:rPr>
        <w:t>осуществляется в установленном порядке за счет</w:t>
      </w:r>
      <w:r w:rsidRPr="002647F7">
        <w:rPr>
          <w:rFonts w:ascii="Times New Roman" w:eastAsia="Calibri" w:hAnsi="Times New Roman"/>
          <w:spacing w:val="0"/>
          <w:sz w:val="30"/>
          <w:szCs w:val="30"/>
        </w:rPr>
        <w:t xml:space="preserve"> средств местных бюджетов, выделяемых на мероприятия в области образования, и иных источников, не запрещенных законодательством.</w:t>
      </w:r>
      <w:r w:rsidRPr="002647F7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14:paraId="427351C7" w14:textId="45117598" w:rsidR="002647F7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2647F7">
        <w:rPr>
          <w:rFonts w:ascii="Times New Roman" w:hAnsi="Times New Roman"/>
          <w:spacing w:val="0"/>
          <w:sz w:val="30"/>
          <w:szCs w:val="30"/>
          <w:lang w:eastAsia="ru-RU"/>
        </w:rPr>
        <w:t>2</w:t>
      </w:r>
      <w:r w:rsidR="002647F7" w:rsidRPr="002647F7">
        <w:rPr>
          <w:rFonts w:ascii="Times New Roman" w:hAnsi="Times New Roman"/>
          <w:spacing w:val="0"/>
          <w:sz w:val="30"/>
          <w:szCs w:val="30"/>
          <w:lang w:eastAsia="ru-RU"/>
        </w:rPr>
        <w:t>1</w:t>
      </w:r>
      <w:r w:rsidRPr="002647F7">
        <w:rPr>
          <w:rFonts w:ascii="Times New Roman" w:hAnsi="Times New Roman"/>
          <w:spacing w:val="0"/>
          <w:sz w:val="30"/>
          <w:szCs w:val="30"/>
          <w:lang w:eastAsia="ru-RU"/>
        </w:rPr>
        <w:t>. Расходы по доставке рисунков на конкурс, командировочные расходы несут организации, которые направляют представителей учреждений образования.</w:t>
      </w:r>
    </w:p>
    <w:p w14:paraId="49D9135F" w14:textId="77777777" w:rsidR="002647F7" w:rsidRDefault="002647F7">
      <w:pPr>
        <w:spacing w:after="160" w:line="259" w:lineRule="auto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br w:type="page"/>
      </w:r>
    </w:p>
    <w:p w14:paraId="3DE54EC6" w14:textId="77777777" w:rsidR="003B46A8" w:rsidRPr="003B46A8" w:rsidRDefault="003B46A8" w:rsidP="003B46A8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lastRenderedPageBreak/>
        <w:t>Приложение 1</w:t>
      </w:r>
    </w:p>
    <w:p w14:paraId="210BE403" w14:textId="77777777" w:rsidR="003B46A8" w:rsidRPr="003B46A8" w:rsidRDefault="003B46A8" w:rsidP="003B46A8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14:paraId="60371803" w14:textId="77777777" w:rsidR="003B46A8" w:rsidRPr="003B46A8" w:rsidRDefault="003B46A8" w:rsidP="003B46A8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p w14:paraId="3CA10B86" w14:textId="77777777" w:rsidR="003B46A8" w:rsidRPr="003B46A8" w:rsidRDefault="003B46A8" w:rsidP="003B46A8">
      <w:pPr>
        <w:ind w:firstLine="709"/>
        <w:jc w:val="righ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0943E4C1" w14:textId="77777777" w:rsidR="003B46A8" w:rsidRPr="003B46A8" w:rsidRDefault="003B46A8" w:rsidP="003B46A8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Заявка на участие в заключительном этапе </w:t>
      </w:r>
    </w:p>
    <w:p w14:paraId="0CAB881F" w14:textId="77777777" w:rsidR="003B46A8" w:rsidRPr="003B46A8" w:rsidRDefault="003B46A8" w:rsidP="003B46A8">
      <w:pPr>
        <w:jc w:val="center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классов</w:t>
      </w:r>
    </w:p>
    <w:p w14:paraId="2B91D618" w14:textId="77777777" w:rsidR="003B46A8" w:rsidRPr="003B46A8" w:rsidRDefault="003B46A8" w:rsidP="003B46A8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 </w:t>
      </w:r>
    </w:p>
    <w:p w14:paraId="14CF1F7A" w14:textId="77777777" w:rsidR="003B46A8" w:rsidRPr="003B46A8" w:rsidRDefault="003B46A8" w:rsidP="003B46A8">
      <w:pPr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Style w:val="TableGrid"/>
        <w:tblW w:w="10792" w:type="dxa"/>
        <w:tblInd w:w="-1142" w:type="dxa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488"/>
        <w:gridCol w:w="1604"/>
        <w:gridCol w:w="2186"/>
        <w:gridCol w:w="2482"/>
        <w:gridCol w:w="1643"/>
        <w:gridCol w:w="2389"/>
      </w:tblGrid>
      <w:tr w:rsidR="003B46A8" w:rsidRPr="003B46A8" w14:paraId="34E2AD17" w14:textId="77777777" w:rsidTr="00C01DA7">
        <w:trPr>
          <w:trHeight w:val="11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4D1B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proofErr w:type="gramStart"/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п</w:t>
            </w:r>
            <w:proofErr w:type="gramEnd"/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/п </w:t>
            </w:r>
          </w:p>
          <w:p w14:paraId="7255F114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№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7829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Название работы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AC50" w14:textId="77777777" w:rsidR="003B46A8" w:rsidRPr="003B46A8" w:rsidRDefault="003B46A8" w:rsidP="003B46A8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Фамилия, имя автора,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  <w:p w14:paraId="1DF356BA" w14:textId="77777777" w:rsidR="003B46A8" w:rsidRPr="003B46A8" w:rsidRDefault="003B46A8" w:rsidP="003B46A8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возраст </w:t>
            </w:r>
          </w:p>
          <w:p w14:paraId="1B52D2FF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47AB" w14:textId="77777777" w:rsidR="003B46A8" w:rsidRPr="003B46A8" w:rsidRDefault="003B46A8" w:rsidP="003B46A8">
            <w:pPr>
              <w:ind w:left="142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Название объединения по интересам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4C74" w14:textId="77777777" w:rsidR="003B46A8" w:rsidRPr="003B46A8" w:rsidRDefault="003B46A8" w:rsidP="003B46A8">
            <w:pPr>
              <w:ind w:left="119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Ф.И.О. педагога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D61B" w14:textId="77777777" w:rsidR="003B46A8" w:rsidRPr="003B46A8" w:rsidRDefault="003B46A8" w:rsidP="003B46A8">
            <w:pPr>
              <w:ind w:left="230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Название учреждения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</w:tr>
      <w:tr w:rsidR="003B46A8" w:rsidRPr="003B46A8" w14:paraId="18209397" w14:textId="77777777" w:rsidTr="00C01DA7">
        <w:trPr>
          <w:trHeight w:val="56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771718AE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1AB66F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Номинация «    »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D59777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</w:p>
        </w:tc>
      </w:tr>
      <w:tr w:rsidR="003B46A8" w:rsidRPr="003B46A8" w14:paraId="757F28E4" w14:textId="77777777" w:rsidTr="00C01DA7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B5CA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1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CC71F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«Мы в космосе»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C7B5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Сидоров Егор, </w:t>
            </w:r>
          </w:p>
          <w:p w14:paraId="2F7D1D42" w14:textId="65BD4B14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1</w:t>
            </w:r>
            <w:r w:rsidR="002647F7">
              <w:rPr>
                <w:rFonts w:ascii="Times New Roman" w:hAnsi="Times New Roman"/>
                <w:spacing w:val="0"/>
                <w:sz w:val="30"/>
                <w:szCs w:val="30"/>
              </w:rPr>
              <w:t>0</w:t>
            </w: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 лет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30C9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студия изобразительного искусства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48EA0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Иванова </w:t>
            </w:r>
          </w:p>
          <w:p w14:paraId="0A70507E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Людмила </w:t>
            </w:r>
          </w:p>
          <w:p w14:paraId="11CCA660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proofErr w:type="spellStart"/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Францевна</w:t>
            </w:r>
            <w:proofErr w:type="spellEnd"/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777FB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Государственное учреждение образования «Лидский районный</w:t>
            </w:r>
            <w:bookmarkStart w:id="1" w:name="_GoBack"/>
            <w:bookmarkEnd w:id="1"/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 центр творчества детей и молодежи»</w:t>
            </w:r>
          </w:p>
          <w:p w14:paraId="6662C07B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</w:p>
        </w:tc>
      </w:tr>
    </w:tbl>
    <w:p w14:paraId="3F902D8E" w14:textId="77777777" w:rsidR="003B46A8" w:rsidRPr="003B46A8" w:rsidRDefault="003B46A8" w:rsidP="003B46A8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19307170" w14:textId="77777777" w:rsidR="003B46A8" w:rsidRPr="003B46A8" w:rsidRDefault="003B46A8" w:rsidP="003B46A8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3B46A8" w:rsidRPr="003B46A8" w14:paraId="4C934624" w14:textId="77777777" w:rsidTr="00C01DA7">
        <w:trPr>
          <w:jc w:val="center"/>
        </w:trPr>
        <w:tc>
          <w:tcPr>
            <w:tcW w:w="5807" w:type="dxa"/>
            <w:shd w:val="clear" w:color="auto" w:fill="auto"/>
          </w:tcPr>
          <w:p w14:paraId="727C88C9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  <w:p w14:paraId="2E988294" w14:textId="6588419E" w:rsidR="003B46A8" w:rsidRPr="003B46A8" w:rsidRDefault="003B46A8" w:rsidP="003B46A8">
            <w:pPr>
              <w:jc w:val="center"/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  <w:r w:rsidRPr="003B46A8"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  <w:t>Сидоров Егор, 1</w:t>
            </w:r>
            <w:r w:rsidR="002647F7"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  <w:t>0</w:t>
            </w:r>
            <w:r w:rsidRPr="003B46A8"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  <w:t xml:space="preserve"> лет</w:t>
            </w:r>
          </w:p>
          <w:p w14:paraId="2BD62F79" w14:textId="374A473B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«Мы в космосе», название номинации</w:t>
            </w:r>
          </w:p>
          <w:p w14:paraId="52E80847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студия изобразительного искусства </w:t>
            </w:r>
          </w:p>
          <w:p w14:paraId="2A926509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педагог Иванова Людмила </w:t>
            </w:r>
            <w:proofErr w:type="spellStart"/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Францевна</w:t>
            </w:r>
            <w:proofErr w:type="spellEnd"/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  <w:p w14:paraId="4D3ACA8F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Государственное учреждение образования «Лидский районный центр творчества детей и молодежи»</w:t>
            </w:r>
          </w:p>
          <w:p w14:paraId="6379A3F1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</w:tbl>
    <w:p w14:paraId="48F6BB01" w14:textId="77777777" w:rsidR="003B46A8" w:rsidRPr="003B46A8" w:rsidRDefault="003B46A8" w:rsidP="003B46A8">
      <w:pPr>
        <w:widowControl w:val="0"/>
        <w:shd w:val="clear" w:color="auto" w:fill="FFFFFF"/>
        <w:tabs>
          <w:tab w:val="left" w:pos="1237"/>
        </w:tabs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14:paraId="3C70ECBB" w14:textId="379B6D70" w:rsidR="002647F7" w:rsidRDefault="002647F7">
      <w:pPr>
        <w:spacing w:after="160" w:line="259" w:lineRule="auto"/>
        <w:jc w:val="left"/>
        <w:rPr>
          <w:rFonts w:ascii="Times New Roman" w:eastAsia="Calibri" w:hAnsi="Times New Roman"/>
          <w:spacing w:val="0"/>
          <w:sz w:val="30"/>
          <w:szCs w:val="30"/>
        </w:rPr>
      </w:pPr>
      <w:r>
        <w:rPr>
          <w:rFonts w:ascii="Times New Roman" w:eastAsia="Calibri" w:hAnsi="Times New Roman"/>
          <w:spacing w:val="0"/>
          <w:sz w:val="30"/>
          <w:szCs w:val="30"/>
        </w:rPr>
        <w:br w:type="page"/>
      </w:r>
    </w:p>
    <w:p w14:paraId="533693D4" w14:textId="77777777" w:rsidR="003B46A8" w:rsidRPr="003B46A8" w:rsidRDefault="003B46A8" w:rsidP="003B46A8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  <w:bookmarkStart w:id="2" w:name="_Hlk177368022"/>
      <w:r w:rsidRPr="003B46A8">
        <w:rPr>
          <w:rFonts w:ascii="Times New Roman" w:eastAsia="Calibri" w:hAnsi="Times New Roman"/>
          <w:spacing w:val="0"/>
          <w:sz w:val="30"/>
          <w:szCs w:val="30"/>
        </w:rPr>
        <w:lastRenderedPageBreak/>
        <w:t>Приложение 2</w:t>
      </w:r>
    </w:p>
    <w:p w14:paraId="6FD21A4F" w14:textId="77777777" w:rsidR="003B46A8" w:rsidRPr="003B46A8" w:rsidRDefault="003B46A8" w:rsidP="003B46A8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14:paraId="6A4830EC" w14:textId="77777777" w:rsidR="003B46A8" w:rsidRPr="003B46A8" w:rsidRDefault="003B46A8" w:rsidP="003B46A8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bookmarkEnd w:id="2"/>
    <w:p w14:paraId="6E89C10C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35BFD81B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Критерии оценки конкурсных работ</w:t>
      </w:r>
    </w:p>
    <w:p w14:paraId="1BD24945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14:paraId="6D519E27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учащихся начальных классов</w:t>
      </w: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</w:t>
      </w:r>
    </w:p>
    <w:p w14:paraId="6F2D1FF2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312F88C4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5457"/>
        <w:gridCol w:w="3081"/>
      </w:tblGrid>
      <w:tr w:rsidR="003B46A8" w:rsidRPr="003B46A8" w14:paraId="0164AB18" w14:textId="77777777" w:rsidTr="00C01DA7">
        <w:tc>
          <w:tcPr>
            <w:tcW w:w="804" w:type="dxa"/>
            <w:vAlign w:val="center"/>
          </w:tcPr>
          <w:p w14:paraId="079E98CE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№</w:t>
            </w:r>
          </w:p>
          <w:p w14:paraId="6A58C2E4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proofErr w:type="gramStart"/>
            <w:r w:rsidRPr="003B46A8"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п</w:t>
            </w:r>
            <w:proofErr w:type="gramEnd"/>
            <w:r w:rsidRPr="003B46A8"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5457" w:type="dxa"/>
            <w:vAlign w:val="center"/>
          </w:tcPr>
          <w:p w14:paraId="6A399D89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Критерии</w:t>
            </w:r>
          </w:p>
        </w:tc>
        <w:tc>
          <w:tcPr>
            <w:tcW w:w="3081" w:type="dxa"/>
            <w:vAlign w:val="center"/>
          </w:tcPr>
          <w:p w14:paraId="3F5D8283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Баллы</w:t>
            </w:r>
          </w:p>
        </w:tc>
      </w:tr>
      <w:tr w:rsidR="003B46A8" w:rsidRPr="003B46A8" w14:paraId="6C50D2B1" w14:textId="77777777" w:rsidTr="00C01DA7">
        <w:tc>
          <w:tcPr>
            <w:tcW w:w="804" w:type="dxa"/>
            <w:vAlign w:val="center"/>
          </w:tcPr>
          <w:p w14:paraId="0E04607C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457" w:type="dxa"/>
            <w:vAlign w:val="center"/>
          </w:tcPr>
          <w:p w14:paraId="58F62154" w14:textId="77777777" w:rsidR="003B46A8" w:rsidRPr="003B46A8" w:rsidRDefault="003B46A8" w:rsidP="003B46A8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3081" w:type="dxa"/>
            <w:vAlign w:val="center"/>
          </w:tcPr>
          <w:p w14:paraId="75698644" w14:textId="77777777" w:rsidR="003B46A8" w:rsidRPr="003B46A8" w:rsidRDefault="003B46A8" w:rsidP="003B46A8">
            <w:pPr>
              <w:spacing w:after="160" w:line="276" w:lineRule="auto"/>
              <w:jc w:val="center"/>
              <w:rPr>
                <w:rFonts w:ascii="Times New Roman" w:eastAsia="Calibri" w:hAnsi="Times New Roman"/>
                <w:b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3B46A8" w:rsidRPr="003B46A8" w14:paraId="5EE9CAB8" w14:textId="77777777" w:rsidTr="00C01DA7">
        <w:tc>
          <w:tcPr>
            <w:tcW w:w="804" w:type="dxa"/>
            <w:vAlign w:val="center"/>
          </w:tcPr>
          <w:p w14:paraId="73AFB108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457" w:type="dxa"/>
            <w:vAlign w:val="center"/>
          </w:tcPr>
          <w:p w14:paraId="36276CEE" w14:textId="77777777" w:rsidR="003B46A8" w:rsidRPr="003B46A8" w:rsidRDefault="003B46A8" w:rsidP="003B46A8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vAlign w:val="center"/>
          </w:tcPr>
          <w:p w14:paraId="218AA507" w14:textId="77777777" w:rsidR="003B46A8" w:rsidRPr="003B46A8" w:rsidRDefault="003B46A8" w:rsidP="003B46A8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3B46A8" w:rsidRPr="003B46A8" w14:paraId="1FF76659" w14:textId="77777777" w:rsidTr="00C01DA7">
        <w:tc>
          <w:tcPr>
            <w:tcW w:w="804" w:type="dxa"/>
            <w:vAlign w:val="center"/>
          </w:tcPr>
          <w:p w14:paraId="4A12D221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457" w:type="dxa"/>
            <w:vAlign w:val="center"/>
          </w:tcPr>
          <w:p w14:paraId="4F141B4C" w14:textId="77777777" w:rsidR="003B46A8" w:rsidRPr="003B46A8" w:rsidRDefault="003B46A8" w:rsidP="003B46A8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vAlign w:val="center"/>
          </w:tcPr>
          <w:p w14:paraId="51680E3F" w14:textId="77777777" w:rsidR="003B46A8" w:rsidRPr="003B46A8" w:rsidRDefault="003B46A8" w:rsidP="003B46A8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3B46A8" w:rsidRPr="003B46A8" w14:paraId="1694353A" w14:textId="77777777" w:rsidTr="00C01DA7">
        <w:tc>
          <w:tcPr>
            <w:tcW w:w="804" w:type="dxa"/>
            <w:vAlign w:val="center"/>
          </w:tcPr>
          <w:p w14:paraId="711E278A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457" w:type="dxa"/>
            <w:vAlign w:val="center"/>
          </w:tcPr>
          <w:p w14:paraId="2CDFD6B7" w14:textId="77777777" w:rsidR="003B46A8" w:rsidRPr="003B46A8" w:rsidRDefault="003B46A8" w:rsidP="003B46A8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vAlign w:val="center"/>
          </w:tcPr>
          <w:p w14:paraId="223CEE71" w14:textId="77777777" w:rsidR="003B46A8" w:rsidRPr="003B46A8" w:rsidRDefault="003B46A8" w:rsidP="003B46A8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3B46A8" w:rsidRPr="003B46A8" w14:paraId="0C1CDC3E" w14:textId="77777777" w:rsidTr="00C01DA7">
        <w:tc>
          <w:tcPr>
            <w:tcW w:w="804" w:type="dxa"/>
            <w:vAlign w:val="center"/>
          </w:tcPr>
          <w:p w14:paraId="4ECAB32F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457" w:type="dxa"/>
            <w:vAlign w:val="center"/>
          </w:tcPr>
          <w:p w14:paraId="5148E5FE" w14:textId="77777777" w:rsidR="003B46A8" w:rsidRPr="003B46A8" w:rsidRDefault="003B46A8" w:rsidP="003B46A8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vAlign w:val="center"/>
          </w:tcPr>
          <w:p w14:paraId="74AC2BE5" w14:textId="77777777" w:rsidR="003B46A8" w:rsidRPr="003B46A8" w:rsidRDefault="003B46A8" w:rsidP="003B46A8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3B46A8" w:rsidRPr="003B46A8" w14:paraId="732862CF" w14:textId="77777777" w:rsidTr="00C01DA7">
        <w:tc>
          <w:tcPr>
            <w:tcW w:w="6261" w:type="dxa"/>
            <w:gridSpan w:val="2"/>
            <w:vAlign w:val="center"/>
          </w:tcPr>
          <w:p w14:paraId="4A39E74D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Максимальное количество баллов</w:t>
            </w:r>
          </w:p>
        </w:tc>
        <w:tc>
          <w:tcPr>
            <w:tcW w:w="3081" w:type="dxa"/>
            <w:vAlign w:val="center"/>
          </w:tcPr>
          <w:p w14:paraId="2A6B5854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50</w:t>
            </w:r>
          </w:p>
        </w:tc>
      </w:tr>
    </w:tbl>
    <w:p w14:paraId="7FCD23AE" w14:textId="77777777" w:rsidR="00A80297" w:rsidRDefault="00A80297" w:rsidP="003B46A8">
      <w:pPr>
        <w:ind w:firstLine="709"/>
        <w:rPr>
          <w:rFonts w:ascii="Times New Roman" w:hAnsi="Times New Roman"/>
          <w:sz w:val="30"/>
          <w:szCs w:val="30"/>
        </w:rPr>
      </w:pPr>
    </w:p>
    <w:sectPr w:rsidR="00A8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32"/>
    <w:rsid w:val="000A4AE7"/>
    <w:rsid w:val="00187BDE"/>
    <w:rsid w:val="00195833"/>
    <w:rsid w:val="00230CC1"/>
    <w:rsid w:val="002647F7"/>
    <w:rsid w:val="00297CDC"/>
    <w:rsid w:val="002B312C"/>
    <w:rsid w:val="002D6E4E"/>
    <w:rsid w:val="002F1FF8"/>
    <w:rsid w:val="0030214B"/>
    <w:rsid w:val="003668B4"/>
    <w:rsid w:val="00390B5B"/>
    <w:rsid w:val="003B46A8"/>
    <w:rsid w:val="0045708D"/>
    <w:rsid w:val="004E679A"/>
    <w:rsid w:val="005C000E"/>
    <w:rsid w:val="005E4C0B"/>
    <w:rsid w:val="00695D3E"/>
    <w:rsid w:val="00701354"/>
    <w:rsid w:val="007143E2"/>
    <w:rsid w:val="00721544"/>
    <w:rsid w:val="007B3A20"/>
    <w:rsid w:val="00834207"/>
    <w:rsid w:val="0086571F"/>
    <w:rsid w:val="00891291"/>
    <w:rsid w:val="009744CE"/>
    <w:rsid w:val="00A27419"/>
    <w:rsid w:val="00A76575"/>
    <w:rsid w:val="00A80297"/>
    <w:rsid w:val="00A87428"/>
    <w:rsid w:val="00AB4687"/>
    <w:rsid w:val="00AE28EE"/>
    <w:rsid w:val="00AF3952"/>
    <w:rsid w:val="00BA06E3"/>
    <w:rsid w:val="00BD1BB5"/>
    <w:rsid w:val="00C82E56"/>
    <w:rsid w:val="00CC1AFC"/>
    <w:rsid w:val="00CC5445"/>
    <w:rsid w:val="00CF05EC"/>
    <w:rsid w:val="00CF68C6"/>
    <w:rsid w:val="00D40FAE"/>
    <w:rsid w:val="00D56F13"/>
    <w:rsid w:val="00DA25B7"/>
    <w:rsid w:val="00DF21CC"/>
    <w:rsid w:val="00DF624E"/>
    <w:rsid w:val="00E21332"/>
    <w:rsid w:val="00E46859"/>
    <w:rsid w:val="00E5241E"/>
    <w:rsid w:val="00EA4599"/>
    <w:rsid w:val="00EA6E2A"/>
    <w:rsid w:val="00EC63C8"/>
    <w:rsid w:val="00EE1311"/>
    <w:rsid w:val="00F474A8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0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3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3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311"/>
    <w:rPr>
      <w:color w:val="605E5C"/>
      <w:shd w:val="clear" w:color="auto" w:fill="E1DFDD"/>
    </w:rPr>
  </w:style>
  <w:style w:type="table" w:customStyle="1" w:styleId="TableGrid">
    <w:name w:val="TableGrid"/>
    <w:rsid w:val="003B46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3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3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311"/>
    <w:rPr>
      <w:color w:val="605E5C"/>
      <w:shd w:val="clear" w:color="auto" w:fill="E1DFDD"/>
    </w:rPr>
  </w:style>
  <w:style w:type="table" w:customStyle="1" w:styleId="TableGrid">
    <w:name w:val="TableGrid"/>
    <w:rsid w:val="003B46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.dopobrazovani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Lis</cp:lastModifiedBy>
  <cp:revision>8</cp:revision>
  <cp:lastPrinted>2024-09-17T11:05:00Z</cp:lastPrinted>
  <dcterms:created xsi:type="dcterms:W3CDTF">2024-09-23T09:34:00Z</dcterms:created>
  <dcterms:modified xsi:type="dcterms:W3CDTF">2024-09-24T08:02:00Z</dcterms:modified>
</cp:coreProperties>
</file>